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E771DB" w:rsidTr="00BE317D">
        <w:trPr>
          <w:trHeight w:val="11817"/>
          <w:jc w:val="center"/>
        </w:trPr>
        <w:tc>
          <w:tcPr>
            <w:tcW w:w="11067" w:type="dxa"/>
          </w:tcPr>
          <w:p w:rsidR="00FC3424" w:rsidRPr="00E771DB" w:rsidRDefault="00FC3424" w:rsidP="00FC3424">
            <w:pPr>
              <w:pStyle w:val="Heading4"/>
              <w:spacing w:before="0"/>
              <w:ind w:left="720"/>
              <w:rPr>
                <w:rFonts w:ascii="Book Antiqua" w:hAnsi="Book Antiqua" w:cs="Arial"/>
                <w:sz w:val="4"/>
                <w:szCs w:val="4"/>
              </w:rPr>
            </w:pPr>
          </w:p>
          <w:p w:rsidR="00B72930" w:rsidRPr="00E771DB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E771DB">
              <w:rPr>
                <w:rFonts w:ascii="Book Antiqua" w:hAnsi="Book Antiqua" w:cs="Arial"/>
                <w:b/>
                <w:bCs/>
                <w:sz w:val="28"/>
                <w:szCs w:val="28"/>
              </w:rPr>
              <w:t>GENERAL DATA AND INFORMATION:</w:t>
            </w:r>
          </w:p>
          <w:p w:rsidR="00B72930" w:rsidRPr="00E771DB" w:rsidRDefault="00B72930" w:rsidP="00B72930">
            <w:pPr>
              <w:rPr>
                <w:rFonts w:ascii="Book Antiqua" w:hAnsi="Book Antiqua"/>
              </w:rPr>
            </w:pPr>
          </w:p>
          <w:tbl>
            <w:tblPr>
              <w:tblW w:w="97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6"/>
              <w:gridCol w:w="3328"/>
              <w:gridCol w:w="236"/>
              <w:gridCol w:w="1685"/>
              <w:gridCol w:w="2919"/>
            </w:tblGrid>
            <w:tr w:rsidR="00E771DB" w:rsidRPr="00E771DB" w:rsidTr="007D0DFE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7D0DFE" w:rsidRDefault="007D0DFE" w:rsidP="00E771DB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Arial"/>
                      <w:sz w:val="18"/>
                      <w:szCs w:val="18"/>
                    </w:rPr>
                    <w:t>Bay no.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7D0DFE" w:rsidRDefault="00E771DB" w:rsidP="00A17D2F">
                  <w:pPr>
                    <w:jc w:val="center"/>
                    <w:rPr>
                      <w:rFonts w:ascii="Book Antiqua" w:hAnsi="Book Antiqua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Serial No.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E771DB" w:rsidRPr="00E771DB" w:rsidTr="007D0DFE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7D0DFE" w:rsidRDefault="007D0DFE" w:rsidP="00E771DB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Arial"/>
                      <w:sz w:val="18"/>
                      <w:szCs w:val="18"/>
                    </w:rPr>
                    <w:t>Bay name</w:t>
                  </w:r>
                  <w:bookmarkStart w:id="0" w:name="_GoBack"/>
                  <w:bookmarkEnd w:id="0"/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7D0DFE" w:rsidRDefault="00E771DB" w:rsidP="00E771DB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Model No.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EPXR152S511306</w:t>
                  </w:r>
                </w:p>
              </w:tc>
            </w:tr>
            <w:tr w:rsidR="00E771DB" w:rsidRPr="00E771DB" w:rsidTr="00E771DB">
              <w:trPr>
                <w:trHeight w:val="38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Make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REYROLLE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Voltage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jc w:val="center"/>
                    <w:rPr>
                      <w:rFonts w:ascii="Book Antiqua" w:hAnsi="Book Antiqua" w:cs="Arial"/>
                      <w:vertAlign w:val="subscript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125 V</w:t>
                  </w:r>
                  <w:r w:rsidRPr="00E771DB">
                    <w:rPr>
                      <w:rFonts w:ascii="Book Antiqua" w:hAnsi="Book Antiqua" w:cs="Arial"/>
                      <w:vertAlign w:val="subscript"/>
                    </w:rPr>
                    <w:t>DC</w:t>
                  </w:r>
                </w:p>
              </w:tc>
            </w:tr>
            <w:tr w:rsidR="00E771DB" w:rsidRPr="00E771DB" w:rsidTr="00E771DB">
              <w:trPr>
                <w:trHeight w:val="364"/>
                <w:jc w:val="center"/>
              </w:trPr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Flag Type</w:t>
                  </w:r>
                </w:p>
              </w:tc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SELF RESET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rPr>
                      <w:rFonts w:ascii="Book Antiqua" w:hAnsi="Book Antiqua" w:cs="Arial"/>
                      <w:sz w:val="24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No. of Contacts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3 NC + 1 NO</w:t>
                  </w:r>
                </w:p>
              </w:tc>
            </w:tr>
          </w:tbl>
          <w:p w:rsidR="00B72930" w:rsidRPr="00E771DB" w:rsidRDefault="00B72930" w:rsidP="00B72930">
            <w:pPr>
              <w:rPr>
                <w:rFonts w:ascii="Book Antiqua" w:hAnsi="Book Antiqua"/>
              </w:rPr>
            </w:pPr>
          </w:p>
          <w:p w:rsidR="00B72930" w:rsidRPr="00E771DB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E771DB">
              <w:rPr>
                <w:rFonts w:ascii="Book Antiqua" w:hAnsi="Book Antiqua" w:cs="Arial"/>
                <w:b/>
                <w:bCs/>
                <w:sz w:val="28"/>
                <w:szCs w:val="28"/>
              </w:rPr>
              <w:t>MECHANICAL CHECKS AND VISUAL INSPECTION:</w:t>
            </w:r>
          </w:p>
          <w:p w:rsidR="00B72930" w:rsidRPr="00E771DB" w:rsidRDefault="00B72930" w:rsidP="00B72930">
            <w:pPr>
              <w:tabs>
                <w:tab w:val="left" w:pos="567"/>
              </w:tabs>
              <w:rPr>
                <w:rFonts w:ascii="Book Antiqua" w:hAnsi="Book Antiqua" w:cs="Arial"/>
              </w:rPr>
            </w:pPr>
          </w:p>
          <w:tbl>
            <w:tblPr>
              <w:tblW w:w="98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4"/>
              <w:gridCol w:w="5787"/>
              <w:gridCol w:w="2572"/>
            </w:tblGrid>
            <w:tr w:rsidR="00B72930" w:rsidRPr="00E771DB" w:rsidTr="00B72930">
              <w:trPr>
                <w:trHeight w:val="449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771DB">
                    <w:rPr>
                      <w:rFonts w:ascii="Book Antiqua" w:hAnsi="Book Antiqua" w:cs="Arial"/>
                      <w:i w:val="0"/>
                      <w:iCs w:val="0"/>
                    </w:rPr>
                    <w:t>ITEM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771DB">
                    <w:rPr>
                      <w:rFonts w:ascii="Book Antiqua" w:hAnsi="Book Antiqua" w:cs="Arial"/>
                      <w:i w:val="0"/>
                      <w:iCs w:val="0"/>
                    </w:rPr>
                    <w:t>DESCRIPTION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</w:rPr>
                  </w:pPr>
                  <w:r w:rsidRPr="00E771DB">
                    <w:rPr>
                      <w:rFonts w:ascii="Book Antiqua" w:hAnsi="Book Antiqua" w:cs="Arial"/>
                      <w:i w:val="0"/>
                      <w:iCs w:val="0"/>
                    </w:rPr>
                    <w:t>CHECKED</w:t>
                  </w:r>
                </w:p>
              </w:tc>
            </w:tr>
            <w:tr w:rsidR="00B72930" w:rsidRPr="00E771DB" w:rsidTr="00B72930">
              <w:trPr>
                <w:trHeight w:val="42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771DB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E771DB" w:rsidRPr="00E771DB" w:rsidTr="00B72930">
              <w:trPr>
                <w:trHeight w:val="424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E771DB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rPr>
                      <w:rFonts w:ascii="Book Antiqua" w:hAnsi="Book Antiqua" w:cs="Arial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Check reset operation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DB" w:rsidRPr="00E771DB" w:rsidRDefault="00E771DB" w:rsidP="00E771DB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E771DB" w:rsidRPr="00E771DB" w:rsidTr="00B72930">
              <w:trPr>
                <w:trHeight w:val="425"/>
                <w:jc w:val="center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E771DB">
                  <w:pPr>
                    <w:rPr>
                      <w:rFonts w:ascii="Book Antiqua" w:hAnsi="Book Antiqua" w:cs="Arial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Check serial no. of relay matching with serial no. of case</w:t>
                  </w:r>
                </w:p>
              </w:tc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DB" w:rsidRPr="00E771DB" w:rsidRDefault="00E771DB" w:rsidP="00E771DB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B72930" w:rsidRPr="00E771DB" w:rsidRDefault="00B72930" w:rsidP="00B72930">
            <w:pPr>
              <w:tabs>
                <w:tab w:val="left" w:pos="567"/>
              </w:tabs>
              <w:rPr>
                <w:rFonts w:ascii="Book Antiqua" w:hAnsi="Book Antiqua" w:cs="Arial"/>
              </w:rPr>
            </w:pPr>
          </w:p>
          <w:p w:rsidR="00B72930" w:rsidRPr="00E771DB" w:rsidRDefault="00B72930" w:rsidP="00B72930">
            <w:pPr>
              <w:pStyle w:val="ListParagraph"/>
              <w:numPr>
                <w:ilvl w:val="0"/>
                <w:numId w:val="14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E771DB">
              <w:rPr>
                <w:rFonts w:ascii="Book Antiqua" w:hAnsi="Book Antiqua" w:cs="Arial"/>
                <w:b/>
                <w:bCs/>
                <w:sz w:val="28"/>
                <w:szCs w:val="28"/>
              </w:rPr>
              <w:t>ELECTRICAL TESTS:</w:t>
            </w:r>
          </w:p>
          <w:p w:rsidR="00BE317D" w:rsidRPr="00E771DB" w:rsidRDefault="00BE317D" w:rsidP="00BE317D">
            <w:pPr>
              <w:rPr>
                <w:rFonts w:ascii="Book Antiqua" w:hAnsi="Book Antiqua" w:cs="Arial"/>
                <w:sz w:val="18"/>
                <w:szCs w:val="18"/>
              </w:rPr>
            </w:pPr>
          </w:p>
          <w:p w:rsidR="00B72930" w:rsidRPr="00E771DB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72930" w:rsidRPr="00E771DB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72930" w:rsidRPr="00E771DB" w:rsidRDefault="00B72930" w:rsidP="00B72930">
            <w:pPr>
              <w:pStyle w:val="ListParagraph"/>
              <w:numPr>
                <w:ilvl w:val="0"/>
                <w:numId w:val="13"/>
              </w:numPr>
              <w:contextualSpacing w:val="0"/>
              <w:rPr>
                <w:rFonts w:ascii="Book Antiqua" w:hAnsi="Book Antiqua" w:cs="Arial"/>
                <w:vanish/>
                <w:sz w:val="24"/>
                <w:szCs w:val="24"/>
                <w:highlight w:val="yellow"/>
              </w:rPr>
            </w:pPr>
          </w:p>
          <w:p w:rsidR="00BE317D" w:rsidRPr="00E771DB" w:rsidRDefault="00B72930" w:rsidP="00B72930">
            <w:pPr>
              <w:numPr>
                <w:ilvl w:val="1"/>
                <w:numId w:val="13"/>
              </w:numPr>
              <w:tabs>
                <w:tab w:val="clear" w:pos="0"/>
                <w:tab w:val="num" w:pos="-481"/>
                <w:tab w:val="left" w:pos="1021"/>
              </w:tabs>
              <w:ind w:left="596" w:firstLine="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771DB">
              <w:rPr>
                <w:rFonts w:ascii="Book Antiqua" w:hAnsi="Book Antiqua" w:cs="Arial"/>
                <w:sz w:val="24"/>
                <w:szCs w:val="24"/>
                <w:highlight w:val="yellow"/>
              </w:rPr>
              <w:t>FUNCTION TEST:</w:t>
            </w:r>
          </w:p>
          <w:p w:rsidR="00B72930" w:rsidRPr="00E771DB" w:rsidRDefault="00B72930" w:rsidP="00E771DB">
            <w:pPr>
              <w:pStyle w:val="Heading6"/>
              <w:spacing w:before="0" w:after="0"/>
              <w:rPr>
                <w:rFonts w:ascii="Book Antiqua" w:hAnsi="Book Antiqua" w:cs="Arial"/>
                <w:sz w:val="20"/>
                <w:szCs w:val="20"/>
              </w:rPr>
            </w:pPr>
          </w:p>
          <w:tbl>
            <w:tblPr>
              <w:tblW w:w="99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5"/>
              <w:gridCol w:w="5871"/>
              <w:gridCol w:w="2610"/>
            </w:tblGrid>
            <w:tr w:rsidR="00B72930" w:rsidRPr="00E771DB" w:rsidTr="00B72930">
              <w:trPr>
                <w:trHeight w:val="550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771DB">
                    <w:rPr>
                      <w:rFonts w:ascii="Book Antiqua" w:hAnsi="Book Antiqua" w:cs="Arial"/>
                      <w:i w:val="0"/>
                      <w:iCs w:val="0"/>
                    </w:rPr>
                    <w:t>ITEM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</w:rPr>
                  </w:pPr>
                  <w:r w:rsidRPr="00E771DB">
                    <w:rPr>
                      <w:rFonts w:ascii="Book Antiqua" w:hAnsi="Book Antiqua" w:cs="Arial"/>
                      <w:i w:val="0"/>
                      <w:iCs w:val="0"/>
                    </w:rPr>
                    <w:t>DESCRIPTION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</w:rPr>
                  </w:pPr>
                  <w:r w:rsidRPr="00E771DB">
                    <w:rPr>
                      <w:rFonts w:ascii="Book Antiqua" w:hAnsi="Book Antiqua" w:cs="Arial"/>
                      <w:i w:val="0"/>
                      <w:iCs w:val="0"/>
                    </w:rPr>
                    <w:t>CHECKED</w:t>
                  </w:r>
                </w:p>
              </w:tc>
            </w:tr>
            <w:tr w:rsidR="00B72930" w:rsidRPr="00E771DB" w:rsidTr="00B72930">
              <w:trPr>
                <w:trHeight w:val="551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All contact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771DB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  <w:tr w:rsidR="00B72930" w:rsidRPr="00E771DB" w:rsidTr="00B72930">
              <w:trPr>
                <w:trHeight w:val="551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EndnoteText"/>
                    <w:jc w:val="center"/>
                    <w:rPr>
                      <w:rFonts w:ascii="Book Antiqua" w:hAnsi="Book Antiqua"/>
                    </w:rPr>
                  </w:pPr>
                  <w:r w:rsidRPr="00E771DB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All output contacts resistance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771DB" w:rsidRDefault="00B72930" w:rsidP="00B72930">
                  <w:pPr>
                    <w:rPr>
                      <w:rFonts w:ascii="Book Antiqua" w:hAnsi="Book Antiqua" w:cs="Arial"/>
                      <w:b/>
                    </w:rPr>
                  </w:pPr>
                </w:p>
              </w:tc>
            </w:tr>
            <w:tr w:rsidR="00B72930" w:rsidRPr="00E771DB" w:rsidTr="00B72930">
              <w:trPr>
                <w:trHeight w:val="551"/>
                <w:jc w:val="center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5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rPr>
                      <w:rFonts w:ascii="Book Antiqua" w:hAnsi="Book Antiqua" w:cs="Arial"/>
                    </w:rPr>
                  </w:pPr>
                  <w:r w:rsidRPr="00E771DB">
                    <w:rPr>
                      <w:rFonts w:ascii="Book Antiqua" w:hAnsi="Book Antiqua" w:cs="Arial"/>
                    </w:rPr>
                    <w:t>Flag Operation Checked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930" w:rsidRPr="00E771DB" w:rsidRDefault="00B72930" w:rsidP="00B72930">
                  <w:pPr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B72930" w:rsidRPr="00E771DB" w:rsidRDefault="00B72930" w:rsidP="00B72930">
            <w:pPr>
              <w:rPr>
                <w:rFonts w:ascii="Book Antiqua" w:hAnsi="Book Antiqua"/>
              </w:rPr>
            </w:pPr>
          </w:p>
          <w:p w:rsidR="00BE317D" w:rsidRPr="00E771DB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880" w:hanging="30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771DB">
              <w:rPr>
                <w:rFonts w:ascii="Book Antiqua" w:hAnsi="Book Antiqua" w:cs="Arial"/>
                <w:sz w:val="24"/>
                <w:szCs w:val="24"/>
                <w:highlight w:val="yellow"/>
              </w:rPr>
              <w:t>PICK UP/DROP OFF TEST:</w:t>
            </w:r>
          </w:p>
          <w:p w:rsidR="00B72930" w:rsidRPr="00E771DB" w:rsidRDefault="00BE317D" w:rsidP="00E771DB">
            <w:pPr>
              <w:pStyle w:val="Heading6"/>
              <w:spacing w:before="0" w:after="0"/>
              <w:rPr>
                <w:rFonts w:ascii="Book Antiqua" w:hAnsi="Book Antiqua" w:cs="Arial"/>
                <w:sz w:val="20"/>
                <w:szCs w:val="20"/>
              </w:rPr>
            </w:pPr>
            <w:r w:rsidRPr="00E771DB">
              <w:rPr>
                <w:rFonts w:ascii="Book Antiqua" w:hAnsi="Book Antiqua" w:cs="Arial"/>
                <w:sz w:val="24"/>
                <w:szCs w:val="24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9"/>
              <w:gridCol w:w="2051"/>
              <w:gridCol w:w="1965"/>
              <w:gridCol w:w="1965"/>
              <w:gridCol w:w="1964"/>
            </w:tblGrid>
            <w:tr w:rsidR="00B72930" w:rsidRPr="00E771DB" w:rsidTr="00E771DB">
              <w:trPr>
                <w:cantSplit/>
                <w:trHeight w:val="636"/>
                <w:jc w:val="center"/>
              </w:trPr>
              <w:tc>
                <w:tcPr>
                  <w:tcW w:w="1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 xml:space="preserve">Coil </w:t>
                  </w:r>
                </w:p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Reference</w:t>
                  </w:r>
                </w:p>
              </w:tc>
              <w:tc>
                <w:tcPr>
                  <w:tcW w:w="40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PICK UP</w:t>
                  </w:r>
                </w:p>
              </w:tc>
              <w:tc>
                <w:tcPr>
                  <w:tcW w:w="392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DROP OFF</w:t>
                  </w:r>
                </w:p>
              </w:tc>
            </w:tr>
            <w:tr w:rsidR="00B72930" w:rsidRPr="00E771DB" w:rsidTr="00E771DB">
              <w:trPr>
                <w:trHeight w:val="636"/>
                <w:jc w:val="center"/>
              </w:trPr>
              <w:tc>
                <w:tcPr>
                  <w:tcW w:w="18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eastAsia="Arial Unicode MS" w:hAnsi="Book Antiqua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VOLTS (V)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VOLTS (V)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</w:tr>
            <w:tr w:rsidR="00B72930" w:rsidRPr="00E771DB" w:rsidTr="00E771DB">
              <w:trPr>
                <w:trHeight w:val="637"/>
                <w:jc w:val="center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E771DB" w:rsidP="00B72930">
                  <w:pPr>
                    <w:pStyle w:val="BodyText"/>
                    <w:rPr>
                      <w:rFonts w:ascii="Book Antiqua" w:eastAsia="Arial Unicode MS" w:hAnsi="Book Antiqua"/>
                    </w:rPr>
                  </w:pPr>
                  <w:r>
                    <w:rPr>
                      <w:rFonts w:ascii="Book Antiqua" w:eastAsia="Arial Unicode MS" w:hAnsi="Book Antiqua"/>
                    </w:rPr>
                    <w:t>13 - 14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B72930" w:rsidRPr="00E771DB" w:rsidRDefault="00B72930" w:rsidP="00B72930">
            <w:pPr>
              <w:pStyle w:val="BodyText2"/>
              <w:rPr>
                <w:rFonts w:ascii="Book Antiqua" w:hAnsi="Book Antiqua"/>
              </w:rPr>
            </w:pPr>
          </w:p>
          <w:p w:rsidR="00B72930" w:rsidRPr="00E771DB" w:rsidRDefault="00B72930" w:rsidP="00E771DB">
            <w:pPr>
              <w:pStyle w:val="BodyText2"/>
              <w:jc w:val="center"/>
              <w:rPr>
                <w:rFonts w:ascii="Book Antiqua" w:hAnsi="Book Antiqua"/>
              </w:rPr>
            </w:pPr>
            <w:r w:rsidRPr="00E771DB">
              <w:rPr>
                <w:rFonts w:ascii="Book Antiqua" w:hAnsi="Book Antiqua"/>
              </w:rPr>
              <w:t xml:space="preserve">Limits: </w:t>
            </w:r>
            <w:r w:rsidR="00E771DB">
              <w:rPr>
                <w:rFonts w:ascii="Book Antiqua" w:hAnsi="Book Antiqua"/>
              </w:rPr>
              <w:t xml:space="preserve"> </w:t>
            </w:r>
            <w:r w:rsidRPr="00E771DB">
              <w:rPr>
                <w:rFonts w:ascii="Book Antiqua" w:hAnsi="Book Antiqua"/>
              </w:rPr>
              <w:t>Pick up voltage:  70%</w:t>
            </w:r>
            <w:r w:rsidR="00E771DB">
              <w:rPr>
                <w:rFonts w:ascii="Book Antiqua" w:hAnsi="Book Antiqua"/>
              </w:rPr>
              <w:t xml:space="preserve">    </w:t>
            </w:r>
            <w:r w:rsidRPr="00E771DB">
              <w:rPr>
                <w:rFonts w:ascii="Book Antiqua" w:hAnsi="Book Antiqua"/>
              </w:rPr>
              <w:t xml:space="preserve">     Drop off not less than 26%0f Vn    ( According to relay catalogue )</w:t>
            </w:r>
          </w:p>
          <w:p w:rsidR="00B72930" w:rsidRPr="00E771DB" w:rsidRDefault="00B72930" w:rsidP="00B72930">
            <w:pPr>
              <w:pStyle w:val="BodyText2"/>
              <w:rPr>
                <w:rFonts w:ascii="Book Antiqua" w:hAnsi="Book Antiqua"/>
              </w:rPr>
            </w:pPr>
          </w:p>
          <w:p w:rsidR="00BE317D" w:rsidRPr="00E771DB" w:rsidRDefault="00BE317D" w:rsidP="00BE317D">
            <w:pPr>
              <w:tabs>
                <w:tab w:val="left" w:pos="360"/>
              </w:tabs>
              <w:rPr>
                <w:rFonts w:ascii="Book Antiqua" w:hAnsi="Book Antiqua" w:cs="Arial"/>
                <w:sz w:val="18"/>
                <w:szCs w:val="18"/>
                <w:lang w:val="en-GB"/>
              </w:rPr>
            </w:pPr>
          </w:p>
          <w:p w:rsidR="00BE317D" w:rsidRPr="00E771DB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596" w:firstLine="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771DB">
              <w:rPr>
                <w:rFonts w:ascii="Book Antiqua" w:hAnsi="Book Antiqua" w:cs="Arial"/>
                <w:sz w:val="24"/>
                <w:szCs w:val="24"/>
                <w:highlight w:val="yellow"/>
              </w:rPr>
              <w:t>TIMING TEST:</w:t>
            </w:r>
          </w:p>
          <w:p w:rsidR="00B72930" w:rsidRPr="00E771DB" w:rsidRDefault="00B72930" w:rsidP="00E771DB">
            <w:pPr>
              <w:pStyle w:val="Heading6"/>
              <w:spacing w:before="0" w:after="0"/>
              <w:rPr>
                <w:rFonts w:ascii="Book Antiqua" w:hAnsi="Book Antiqua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0"/>
              <w:gridCol w:w="2248"/>
              <w:gridCol w:w="1863"/>
              <w:gridCol w:w="2014"/>
              <w:gridCol w:w="1813"/>
            </w:tblGrid>
            <w:tr w:rsidR="00B72930" w:rsidRPr="00E771DB" w:rsidTr="00E771DB">
              <w:trPr>
                <w:trHeight w:val="653"/>
                <w:jc w:val="center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Coil</w:t>
                  </w:r>
                </w:p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 xml:space="preserve"> Reference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Pick up (mS)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 xml:space="preserve">Contact </w:t>
                  </w:r>
                </w:p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Terminals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Drop Off (mS)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 xml:space="preserve">Contact </w:t>
                  </w:r>
                </w:p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Terminals</w:t>
                  </w:r>
                </w:p>
              </w:tc>
            </w:tr>
            <w:tr w:rsidR="00B72930" w:rsidRPr="00E771DB" w:rsidTr="00E771DB">
              <w:trPr>
                <w:trHeight w:val="653"/>
                <w:jc w:val="center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E771DB" w:rsidP="00B72930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13 - 14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E771DB" w:rsidP="00B72930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1 - 3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B72930" w:rsidP="00B7293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2930" w:rsidRPr="00E771DB" w:rsidRDefault="00E771DB" w:rsidP="00B72930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1 - 3</w:t>
                  </w:r>
                </w:p>
              </w:tc>
            </w:tr>
          </w:tbl>
          <w:p w:rsidR="00B72930" w:rsidRPr="00E771DB" w:rsidRDefault="00B72930" w:rsidP="00B72930">
            <w:pPr>
              <w:rPr>
                <w:rFonts w:ascii="Book Antiqua" w:hAnsi="Book Antiqua" w:cs="Arial"/>
                <w:b/>
                <w:sz w:val="12"/>
              </w:rPr>
            </w:pPr>
            <w:r w:rsidRPr="00E771DB">
              <w:rPr>
                <w:rFonts w:ascii="Book Antiqua" w:hAnsi="Book Antiqua" w:cs="Arial"/>
                <w:b/>
              </w:rPr>
              <w:t xml:space="preserve"> </w:t>
            </w:r>
          </w:p>
          <w:p w:rsidR="00B72930" w:rsidRPr="00E771DB" w:rsidRDefault="00E771DB" w:rsidP="00E771DB">
            <w:pPr>
              <w:pStyle w:val="Heading6"/>
              <w:rPr>
                <w:rFonts w:ascii="Book Antiqua" w:hAnsi="Book Antiqua" w:cs="Arial"/>
                <w:b w:val="0"/>
                <w:bCs w:val="0"/>
              </w:rPr>
            </w:pPr>
            <w:r>
              <w:rPr>
                <w:rFonts w:ascii="Book Antiqua" w:hAnsi="Book Antiqua" w:cs="Arial"/>
                <w:b w:val="0"/>
                <w:bCs w:val="0"/>
              </w:rPr>
              <w:t xml:space="preserve">        </w:t>
            </w:r>
            <w:r w:rsidR="00B72930" w:rsidRPr="00E771DB">
              <w:rPr>
                <w:rFonts w:ascii="Book Antiqua" w:hAnsi="Book Antiqua" w:cs="Arial"/>
                <w:b w:val="0"/>
                <w:bCs w:val="0"/>
              </w:rPr>
              <w:t>Limits: Resetting Time: &gt;100 mS         ( According to relay catalogue )</w:t>
            </w:r>
          </w:p>
          <w:p w:rsidR="00B72930" w:rsidRPr="00E771DB" w:rsidRDefault="00B72930" w:rsidP="00B72930">
            <w:pPr>
              <w:rPr>
                <w:rFonts w:ascii="Book Antiqua" w:hAnsi="Book Antiqua"/>
              </w:rPr>
            </w:pPr>
          </w:p>
          <w:p w:rsidR="00B72930" w:rsidRPr="00E771DB" w:rsidRDefault="00B72930" w:rsidP="00B72930">
            <w:pPr>
              <w:pStyle w:val="ListParagraph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</w:p>
          <w:p w:rsidR="00B72930" w:rsidRPr="00E771DB" w:rsidRDefault="00B72930" w:rsidP="00B72930">
            <w:pPr>
              <w:numPr>
                <w:ilvl w:val="1"/>
                <w:numId w:val="13"/>
              </w:numPr>
              <w:tabs>
                <w:tab w:val="left" w:pos="1021"/>
                <w:tab w:val="num" w:pos="1100"/>
              </w:tabs>
              <w:ind w:left="880" w:hanging="300"/>
              <w:rPr>
                <w:rFonts w:ascii="Book Antiqua" w:hAnsi="Book Antiqua" w:cs="Arial"/>
                <w:sz w:val="24"/>
                <w:szCs w:val="24"/>
                <w:highlight w:val="yellow"/>
              </w:rPr>
            </w:pPr>
            <w:r w:rsidRPr="00E771DB">
              <w:rPr>
                <w:rFonts w:ascii="Book Antiqua" w:hAnsi="Book Antiqua" w:cs="Arial"/>
                <w:sz w:val="24"/>
                <w:szCs w:val="24"/>
                <w:highlight w:val="yellow"/>
              </w:rPr>
              <w:t>BURDEN:</w:t>
            </w:r>
          </w:p>
          <w:p w:rsidR="00B72930" w:rsidRPr="00E771DB" w:rsidRDefault="00B72930" w:rsidP="00B72930">
            <w:pPr>
              <w:rPr>
                <w:rFonts w:ascii="Book Antiqua" w:hAnsi="Book Antiqua"/>
              </w:rPr>
            </w:pPr>
          </w:p>
          <w:tbl>
            <w:tblPr>
              <w:tblW w:w="98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1"/>
              <w:gridCol w:w="2472"/>
              <w:gridCol w:w="2472"/>
              <w:gridCol w:w="2472"/>
            </w:tblGrid>
            <w:tr w:rsidR="00E771DB" w:rsidRPr="00E771DB" w:rsidTr="00E771DB">
              <w:trPr>
                <w:trHeight w:val="615"/>
                <w:jc w:val="center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 xml:space="preserve">Coil </w:t>
                  </w:r>
                </w:p>
                <w:p w:rsidR="00E771DB" w:rsidRPr="00E771DB" w:rsidRDefault="00E771DB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Reference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Voltage (V)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Current (mA)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>Relay Burden</w:t>
                  </w:r>
                </w:p>
                <w:p w:rsidR="00E771DB" w:rsidRPr="00E771DB" w:rsidRDefault="00E771DB" w:rsidP="00B72930">
                  <w:pPr>
                    <w:pStyle w:val="BodyText"/>
                    <w:rPr>
                      <w:rFonts w:ascii="Book Antiqua" w:hAnsi="Book Antiqua"/>
                      <w:b/>
                      <w:bCs/>
                    </w:rPr>
                  </w:pPr>
                  <w:r w:rsidRPr="00E771DB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smartTag w:uri="urn:schemas-microsoft-com:office:smarttags" w:element="place">
                    <w:r w:rsidRPr="00E771DB">
                      <w:rPr>
                        <w:rFonts w:ascii="Book Antiqua" w:hAnsi="Book Antiqua"/>
                        <w:b/>
                        <w:bCs/>
                      </w:rPr>
                      <w:t>Watts</w:t>
                    </w:r>
                  </w:smartTag>
                  <w:r w:rsidRPr="00E771DB">
                    <w:rPr>
                      <w:rFonts w:ascii="Book Antiqua" w:hAnsi="Book Antiqua"/>
                      <w:b/>
                      <w:bCs/>
                    </w:rPr>
                    <w:t xml:space="preserve"> (W)</w:t>
                  </w:r>
                </w:p>
              </w:tc>
            </w:tr>
            <w:tr w:rsidR="00E771DB" w:rsidRPr="00E771DB" w:rsidTr="00E771DB">
              <w:trPr>
                <w:trHeight w:val="658"/>
                <w:jc w:val="center"/>
              </w:trPr>
              <w:tc>
                <w:tcPr>
                  <w:tcW w:w="2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B72930">
                  <w:pPr>
                    <w:pStyle w:val="BodyText"/>
                    <w:rPr>
                      <w:rFonts w:ascii="Book Antiqua" w:eastAsia="Arial Unicode MS" w:hAnsi="Book Antiqua"/>
                    </w:rPr>
                  </w:pPr>
                  <w:r>
                    <w:rPr>
                      <w:rFonts w:ascii="Book Antiqua" w:eastAsia="Arial Unicode MS" w:hAnsi="Book Antiqua"/>
                    </w:rPr>
                    <w:t>13 - 14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B72930">
                  <w:pPr>
                    <w:pStyle w:val="BodyTex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125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B72930">
                  <w:pPr>
                    <w:pStyle w:val="BodyText"/>
                    <w:rPr>
                      <w:rFonts w:ascii="Book Antiqua" w:hAnsi="Book Antiqua"/>
                      <w:lang w:val="fr-FR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DB" w:rsidRPr="00E771DB" w:rsidRDefault="00E771DB" w:rsidP="00B7293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B72930" w:rsidRPr="00E771DB" w:rsidRDefault="00B72930" w:rsidP="00B72930">
            <w:pPr>
              <w:rPr>
                <w:rFonts w:ascii="Book Antiqua" w:hAnsi="Book Antiqua" w:cs="Arial"/>
                <w:b/>
                <w:sz w:val="12"/>
              </w:rPr>
            </w:pPr>
          </w:p>
          <w:p w:rsidR="00B72930" w:rsidRPr="00E771DB" w:rsidRDefault="00B72930" w:rsidP="00B72930">
            <w:pPr>
              <w:pStyle w:val="Heading4"/>
              <w:rPr>
                <w:rFonts w:ascii="Book Antiqua" w:hAnsi="Book Antiqua"/>
                <w:b w:val="0"/>
                <w:bCs w:val="0"/>
                <w:sz w:val="22"/>
                <w:szCs w:val="22"/>
              </w:rPr>
            </w:pPr>
            <w:r w:rsidRPr="00E771DB">
              <w:rPr>
                <w:rFonts w:ascii="Book Antiqua" w:hAnsi="Book Antiqua" w:cs="Arial"/>
                <w:sz w:val="24"/>
                <w:szCs w:val="24"/>
              </w:rPr>
              <w:tab/>
            </w:r>
            <w:r w:rsidRPr="00E771DB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 xml:space="preserve">Limits:   Burden : 1.25 </w:t>
            </w:r>
            <w:r w:rsidRPr="00E771DB">
              <w:rPr>
                <w:rFonts w:ascii="Book Antiqua" w:hAnsi="Book Antiqua"/>
                <w:b w:val="0"/>
                <w:bCs w:val="0"/>
                <w:sz w:val="22"/>
                <w:szCs w:val="22"/>
              </w:rPr>
              <w:t xml:space="preserve">W              </w:t>
            </w:r>
            <w:r w:rsidRPr="00E771DB"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  <w:t>( According to relay catalogue )</w:t>
            </w:r>
          </w:p>
          <w:p w:rsidR="00BE317D" w:rsidRPr="00E771DB" w:rsidRDefault="00BE317D" w:rsidP="00BE317D">
            <w:pPr>
              <w:ind w:firstLine="720"/>
              <w:rPr>
                <w:rFonts w:ascii="Book Antiqua" w:hAnsi="Book Antiqua" w:cs="Arial"/>
                <w:color w:val="333333"/>
                <w:sz w:val="24"/>
              </w:rPr>
            </w:pPr>
          </w:p>
        </w:tc>
      </w:tr>
    </w:tbl>
    <w:p w:rsidR="00C07F88" w:rsidRPr="00E771DB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E771DB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E7" w:rsidRDefault="002E3BE7" w:rsidP="00C07F88">
      <w:r>
        <w:separator/>
      </w:r>
    </w:p>
  </w:endnote>
  <w:endnote w:type="continuationSeparator" w:id="0">
    <w:p w:rsidR="002E3BE7" w:rsidRDefault="002E3BE7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7D0DFE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E7" w:rsidRDefault="002E3BE7" w:rsidP="00C07F88">
      <w:r>
        <w:separator/>
      </w:r>
    </w:p>
  </w:footnote>
  <w:footnote w:type="continuationSeparator" w:id="0">
    <w:p w:rsidR="002E3BE7" w:rsidRDefault="002E3BE7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A17D2F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7124470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B72930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72930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B7293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DC SUPERVISION RELAY XR152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B72930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7D0DF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7D0DF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7D0DF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F03C75" w:rsidRPr="00812EFF" w:rsidRDefault="00F03C75" w:rsidP="007D0DF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7D0DFE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A17D2F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0E8"/>
    <w:multiLevelType w:val="hybridMultilevel"/>
    <w:tmpl w:val="B992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2E3BE7"/>
    <w:rsid w:val="0032077A"/>
    <w:rsid w:val="003234F7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B38FE"/>
    <w:rsid w:val="007D0DFE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17D2F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2930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D3093"/>
    <w:rsid w:val="00DE7422"/>
    <w:rsid w:val="00E0114F"/>
    <w:rsid w:val="00E022D1"/>
    <w:rsid w:val="00E112FF"/>
    <w:rsid w:val="00E1366A"/>
    <w:rsid w:val="00E250A6"/>
    <w:rsid w:val="00E26B85"/>
    <w:rsid w:val="00E321E5"/>
    <w:rsid w:val="00E771DB"/>
    <w:rsid w:val="00E83E9C"/>
    <w:rsid w:val="00EA75BB"/>
    <w:rsid w:val="00ED31C0"/>
    <w:rsid w:val="00EE30B4"/>
    <w:rsid w:val="00EF484C"/>
    <w:rsid w:val="00F03C75"/>
    <w:rsid w:val="00F05045"/>
    <w:rsid w:val="00F34974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A947DFF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8D7E-55C8-4A07-90CB-8F47FD76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2014-09-21T06:59:00Z</cp:lastPrinted>
  <dcterms:created xsi:type="dcterms:W3CDTF">2016-02-16T07:41:00Z</dcterms:created>
  <dcterms:modified xsi:type="dcterms:W3CDTF">2016-02-16T07:41:00Z</dcterms:modified>
</cp:coreProperties>
</file>